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5" w:rsidRPr="00337E45" w:rsidRDefault="00B35DF5" w:rsidP="00B35DF5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5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B35DF5" w:rsidRDefault="00B35DF5" w:rsidP="00B35D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</w:t>
      </w:r>
      <w:r w:rsidRPr="008173F4">
        <w:rPr>
          <w:rFonts w:ascii="Times New Roman" w:hAnsi="Times New Roman" w:cs="Times New Roman"/>
          <w:sz w:val="24"/>
          <w:szCs w:val="24"/>
        </w:rPr>
        <w:t xml:space="preserve">программа учебного курса «Изобразительное искусство» для 5 класса средней общеобразовательной школы составлена на основе </w:t>
      </w:r>
      <w:r w:rsidRPr="008173F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8173F4">
        <w:rPr>
          <w:rFonts w:ascii="Times New Roman" w:hAnsi="Times New Roman" w:cs="Times New Roman"/>
          <w:sz w:val="24"/>
          <w:szCs w:val="24"/>
        </w:rPr>
        <w:t xml:space="preserve">, утверждённого приказом МО РФ № 273 от 29.12.2012 года и авторской программы </w:t>
      </w:r>
      <w:r>
        <w:rPr>
          <w:rFonts w:ascii="Times New Roman" w:hAnsi="Times New Roman" w:cs="Times New Roman"/>
          <w:sz w:val="24"/>
          <w:szCs w:val="24"/>
        </w:rPr>
        <w:t>«Изобразительное искусство: интегрированная программа: 5-8(9) классы / [Л.Г. Савенкова, Е.А. Ермолинская, Е.С. Медкова]. – М.: Вентана-Граф, 2014. – 200 с.».</w:t>
      </w:r>
    </w:p>
    <w:p w:rsidR="00B35DF5" w:rsidRPr="00BE07C6" w:rsidRDefault="00B35DF5" w:rsidP="00B35DF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07C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 </w:t>
      </w:r>
      <w:r w:rsidRPr="00BE07C6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изобразительного искусства в 5 классе  средней  общеобразовательной  школы  по  учебнику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>«Изобразительное искусство: 5 класс: учебник для учащихся общеобразовательных организаций /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>Ермолинская,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>Медкова, Л.Г.Савенкова; [под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>Л.Г.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>Савенковой]. – 2-е изд., испр. и доп. – М.: Вентана-Граф, 2015. – 208 с.: ил.». В основе учебника «Изобразительное искусство» ле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E07C6">
        <w:rPr>
          <w:rFonts w:ascii="Times New Roman" w:hAnsi="Times New Roman" w:cs="Times New Roman"/>
          <w:sz w:val="24"/>
          <w:szCs w:val="24"/>
        </w:rPr>
        <w:t>ит современный интегрированный, полихудожественный подход, учитывающий психические особенности детей, их интересы и предпочтения в художественно-творческой деятельности. Учебник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C6">
        <w:rPr>
          <w:rFonts w:ascii="Times New Roman" w:hAnsi="Times New Roman" w:cs="Times New Roman"/>
          <w:sz w:val="24"/>
          <w:szCs w:val="24"/>
        </w:rPr>
        <w:t xml:space="preserve">в систему учебно-методических комплектов «Алгоритм успеха». Соответствует федеральному государственному образовательному стандарту основного общего образования (2010 г.). 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  Программа выстроена с учётом современных направлений в преподавании изобразительного искусства: создания целостного представления о развитии и взаимодействии различных видов художественного творчества, развития у школьников визуально-пространственных способностей, сохранения преемственности в изучении предмета учащимися начального и среднего звена.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  При составлении тематического планирования были учтены современные тенденции в области художественного образования школьников, изменения в культурной жизни России за последние десятилетия, новые формы в искусстве. Методологическая основа программы, педагогический подход опираются на базовые положения научной школы Б.П. Юсова, в частности его концепцию образовательной области «Искусство», разработанную в федеральном государственном научном учреждении Институт художественного образования Российской академии образования.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  Научно-методическое обеспечение программы, предлагаемые формы, методы и технологии обучения учитывают современный социокультурный уровень развития общества, историю развития национальных культур, региональный подход к обучению и воспитанию, передовой опыт учителей-практиков. Предлагаются нестандартные формы общения педагога с учащимися, построенные на принципах сотворчества, предполагающие изменение статуса ученика, превращение его из объекта в субъект образовательного процесса.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мира, стимулирует учителя на реализацию его творческих способностей.</w:t>
      </w:r>
    </w:p>
    <w:p w:rsidR="00B35DF5" w:rsidRDefault="00B35DF5" w:rsidP="00B35DF5">
      <w:pPr>
        <w:pStyle w:val="Default"/>
        <w:spacing w:line="360" w:lineRule="auto"/>
        <w:jc w:val="both"/>
      </w:pPr>
      <w:r>
        <w:lastRenderedPageBreak/>
        <w:t xml:space="preserve">         В программе учтены предметные и метапредметные требования, изложенные в федеральном государственном стандарте, предметной области «Изобразительное искусство»: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1) 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мировоззрения;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2) овладение практическими умениями и навыками восприятия, анализа и эстетической оценки произведений искусства.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3) овладение практическими умениями и навыками в различных видах художественной деятельности (рисунке, живописи, скульптуре, художественном конструировании, дизайне, декоративно-прикладном искусстве, архитектуре), а также в специфических формах художественной деятельности, базирующихся на информационно-коммуникационных технологиях (ИКТ) (цифровой фотографии, видеозаписи, элементах мультипликации и пр.) и проектной исследовательской деятельности.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 Срок реализации программы: 1 год</w:t>
      </w:r>
    </w:p>
    <w:p w:rsidR="00B35DF5" w:rsidRPr="00337E45" w:rsidRDefault="00B35DF5" w:rsidP="00B35DF5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sz w:val="24"/>
          <w:szCs w:val="24"/>
          <w:lang w:eastAsia="en-US"/>
        </w:rPr>
      </w:pPr>
      <w:r w:rsidRPr="00337E45">
        <w:rPr>
          <w:rFonts w:ascii="Times New Roman" w:eastAsia="TimesNewRomanPSMT" w:hAnsi="Times New Roman" w:cs="Times New Roman"/>
          <w:b/>
          <w:iCs/>
          <w:sz w:val="24"/>
          <w:szCs w:val="24"/>
          <w:lang w:eastAsia="en-US"/>
        </w:rPr>
        <w:t>2. Общая характеристика учебного курса «Изобразительное искусство»</w:t>
      </w:r>
    </w:p>
    <w:p w:rsidR="00B35DF5" w:rsidRDefault="00B35DF5" w:rsidP="00B35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5384F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  <w:t>Цель</w:t>
      </w:r>
      <w:r w:rsidRPr="0075384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уроков изобразительного искусства в основной школе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-  реализация фактора общего и эстетического развития учащихся; формирование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целостного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,  гармоничного восприятия мира;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восприятие эмоциональной отзывчивости и способности адекватного восприятия произведений разных видов искусства; развитие нравственных и эстетических чувств, интереса к родной природе, своему народу, уважения к его культуре и культуре других народов; 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творчестве; развитие интереса к разным видам художественного творчества и потребности в общении с искусством.</w:t>
      </w:r>
    </w:p>
    <w:p w:rsidR="00B35DF5" w:rsidRPr="002A71AC" w:rsidRDefault="00B35DF5" w:rsidP="00B35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5384F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en-US"/>
        </w:rPr>
        <w:t xml:space="preserve">Задачи </w:t>
      </w:r>
      <w:r w:rsidRPr="0038677D">
        <w:rPr>
          <w:rFonts w:ascii="Times New Roman" w:eastAsia="TimesNewRomanPSMT" w:hAnsi="Times New Roman" w:cs="Times New Roman"/>
          <w:bCs/>
          <w:iCs/>
          <w:sz w:val="24"/>
          <w:szCs w:val="24"/>
          <w:lang w:eastAsia="en-US"/>
        </w:rPr>
        <w:t>изучения</w:t>
      </w:r>
      <w:r w:rsidRPr="0075384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предмета «И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зобразительное искусство»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:</w:t>
      </w:r>
    </w:p>
    <w:p w:rsidR="00B35DF5" w:rsidRPr="0075384F" w:rsidRDefault="00B35DF5" w:rsidP="00B35DF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2A71A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воспитание </w:t>
      </w:r>
      <w:r w:rsidRPr="0075384F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устойчивого интереса к изобразительному творчеству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, потребности проявить себя в нём, формирование художественных и эстетических предпочтений;</w:t>
      </w:r>
    </w:p>
    <w:p w:rsidR="00B35DF5" w:rsidRPr="0075384F" w:rsidRDefault="00B35DF5" w:rsidP="00B35DF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2A71A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развитие</w:t>
      </w:r>
      <w:r w:rsidRPr="0075384F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способности к эмоционально-чувственному и осознанно-мотивируемому  восприятию окружающего мира природы и произ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ведений разных видов  искусства,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B35DF5" w:rsidRPr="0075384F" w:rsidRDefault="00B35DF5" w:rsidP="00B35DF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2A71A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освоение</w:t>
      </w:r>
      <w:r w:rsidRPr="0075384F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 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разных видов пластических искусств: живописи, графики, декоративно-прикладного искусства,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скульптуры,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архитектуры и дизайна;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приё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мов  работы с художественными материа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лами, инструментами, техниками;</w:t>
      </w:r>
    </w:p>
    <w:p w:rsidR="00B35DF5" w:rsidRPr="0075384F" w:rsidRDefault="00B35DF5" w:rsidP="00B35DF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2A71A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lastRenderedPageBreak/>
        <w:t xml:space="preserve">овладение </w:t>
      </w:r>
      <w:r w:rsidRPr="0075384F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умением пользоваться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выразительными средствами изобразительного  искусства, языком графической грамоты и разными художественными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материалами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, которые позволили бы адекватно выразить в художественном творчестве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представления учащихся об окружающем мире в соответствии с их возрастными интересами и предпочтениями;</w:t>
      </w:r>
    </w:p>
    <w:p w:rsidR="00B35DF5" w:rsidRPr="0075384F" w:rsidRDefault="00B35DF5" w:rsidP="00B35DF5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2A71AC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>развитие</w:t>
      </w:r>
      <w:r w:rsidRPr="0075384F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B35DF5" w:rsidRPr="0075384F" w:rsidRDefault="00B35DF5" w:rsidP="00B35D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Фактор развития реализуется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программе через формирование 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>дифференцированного зрения, освоения выразительности художественно-образного языка изобразите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льного искусства, приоритетность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самостоятельной художественно-творческой дея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тельности школьника,  восприятие им</w:t>
      </w: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B35DF5" w:rsidRPr="0075384F" w:rsidRDefault="00B35DF5" w:rsidP="00B35DF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5384F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B35DF5" w:rsidRDefault="00B35DF5" w:rsidP="001E68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5384F">
        <w:rPr>
          <w:rFonts w:ascii="Times New Roman" w:eastAsia="TimesNewRomanPSMT" w:hAnsi="Times New Roman" w:cs="Times New Roman"/>
          <w:bCs/>
          <w:iCs/>
          <w:sz w:val="24"/>
          <w:szCs w:val="24"/>
          <w:lang w:eastAsia="en-US"/>
        </w:rPr>
        <w:t xml:space="preserve">       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образа, его посильного воплощения в художественных работах.</w:t>
      </w:r>
    </w:p>
    <w:p w:rsidR="00B35DF5" w:rsidRDefault="00B35DF5" w:rsidP="00B35DF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Программа опирается на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основные направления в освоении выразительных средств искусства (формы, цвета, композиции), а также через развитие пространственного мышления, фантазии и воображения учащихся.</w:t>
      </w:r>
    </w:p>
    <w:p w:rsidR="00B35DF5" w:rsidRDefault="00B35DF5" w:rsidP="00B35DF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 Учащийся основной школы не столько зритель, слушатель и наблюдатель, сколько деятель, испытатель, творец. Практическая деятельность основана на интегрированном подходе к организации урока (режиссуре урока), она направлена на формирование универсальных учебных действий в области изобразительного искусства и развитие ведущих компетенций: коммуникативных, социальных, исследовательских, языковых, полихудожественных, предметных и метапредметных.</w:t>
      </w:r>
    </w:p>
    <w:p w:rsidR="00B35DF5" w:rsidRDefault="00B35DF5" w:rsidP="00B35D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04B">
        <w:rPr>
          <w:rFonts w:ascii="Times New Roman" w:hAnsi="Times New Roman" w:cs="Times New Roman"/>
          <w:b/>
          <w:sz w:val="24"/>
          <w:szCs w:val="24"/>
        </w:rPr>
        <w:t xml:space="preserve">Методической основой </w:t>
      </w:r>
      <w:r>
        <w:rPr>
          <w:rFonts w:ascii="Times New Roman" w:hAnsi="Times New Roman" w:cs="Times New Roman"/>
          <w:sz w:val="24"/>
          <w:szCs w:val="24"/>
        </w:rPr>
        <w:t>преподавания изобразительного искусства является: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практическую деятельность школьника и доведение её результатов до уровня творчества;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живое общение с ребёнком с учётом его возрастных особенностей, способности к самопознанию, саморазвитию и творческой самореализации (субъективный фактор), социальных и культурных изменений (объективный фактор);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проблемного обучения;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наглядно-образного мышления учащихся;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проникновение в духовную, эстетическую, художественную природу  искусства и отношений человека и природы, человека и культуры, роли личности в культуре, реализации человека в искусстве;</w:t>
      </w:r>
    </w:p>
    <w:p w:rsidR="00B35DF5" w:rsidRDefault="00B35DF5" w:rsidP="00B35D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проектных, пространственных, композиционных, аналитических форм мышления как основы укрупнения педагогических задач развития.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Программа открывает возможность реализации интегрированного обучения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художественном образовании школьников и педагогического творчества учителя. Предложенная структура учебного материала предоставляет учителю свободу творческого поиска, творческой инициативы и самостоятельность в раскрытии темы, постановки задач, последовательности изучения, выборе художественных материалов, форм работы с детьми. Программа предоставляет педагогу возможность максимально проявить самостоятельность и занять активную личностную позицию. В ней даны примерные задания, которые ориентируют педагога на разработку и создание своих учебных и творческих заданий, форм и видов работы. Программа может стать основой работы учителя при любом количестве учебных часов в неделю.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25E5">
        <w:rPr>
          <w:rFonts w:ascii="Times New Roman" w:hAnsi="Times New Roman" w:cs="Times New Roman"/>
          <w:sz w:val="24"/>
          <w:szCs w:val="24"/>
          <w:lang w:bidi="ru-RU"/>
        </w:rPr>
        <w:t>Условием эффективности уроков изобразительного искусства является увлечённость учащихся работой. Изобразительная деятельность служит источником положительных эмоций, доставляет детям радость. Уроки изобразительного искусства своим содержанием должны обеспечивать высокий интерес и активное отношение учащихся к занятиям искусством, к познанию мира в образной и художественной формах.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В практической работе выделяются четыре основные учебные проблемы: композиционная деятельность; цвет и краски; форма, пропорции и конструкция; пространство, объём и свет, которые проходят через весь курс обучения с 5 по 8 (8-9) классы.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Важнейшей формой занятий и условием успешного освоения программы являются работа с натурой, наблюдение и изучение окружающей действительности, порождение художественного образа на основе совокупности знаний о мире и личностного уровня владения художестве иными приёмами и языком изобразительного искусства. Программа предполагает широкое привл</w:t>
      </w:r>
      <w:r>
        <w:rPr>
          <w:rFonts w:ascii="Times New Roman" w:hAnsi="Times New Roman" w:cs="Times New Roman"/>
          <w:sz w:val="24"/>
          <w:szCs w:val="24"/>
          <w:lang w:bidi="ru-RU"/>
        </w:rPr>
        <w:t>ечение работ на заданные темы, п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о памяти и воображению, а также изображение различных сюжетов, основой для которых служат живые наблюдения, натурные постановки, иллюстрации, документальные материалы, литературные мотивы и др. Предлагается знакомство с разнообразием техник, материалов и инструментов.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 xml:space="preserve">Одним из важных условий реализации программы выступает серьёзная работа со словом: обогащение словарного запаса, развитие способностей формулировать замысел будущей работы, проекта,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lastRenderedPageBreak/>
        <w:t>аргументированно обосновывать свой вариант решения творческого задания, общаться по поводу искусства и на языке искусства, чувствовать выразительную силу слова, его образное насыщение, мелодию речи и интонационные нюансы.</w:t>
      </w:r>
    </w:p>
    <w:p w:rsidR="00B35DF5" w:rsidRPr="00A125E5" w:rsidRDefault="00B35DF5" w:rsidP="00B35DF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 xml:space="preserve">В программе выделены </w:t>
      </w:r>
      <w:r w:rsidRPr="00A125E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три направления развития учащихся, </w:t>
      </w:r>
      <w:r w:rsidRPr="00A125E5">
        <w:rPr>
          <w:rFonts w:ascii="Times New Roman" w:hAnsi="Times New Roman" w:cs="Times New Roman"/>
          <w:sz w:val="24"/>
          <w:szCs w:val="24"/>
          <w:lang w:bidi="ru-RU"/>
        </w:rPr>
        <w:t>которые реализуются в конкретных видах деятельности и одинаково важны на любом уроке. Однако степень их приоритетности различна как на разных возрастных ступенях, так и на каждом занятии.</w:t>
      </w:r>
    </w:p>
    <w:p w:rsidR="00B35DF5" w:rsidRPr="00B35DF5" w:rsidRDefault="00B35DF5" w:rsidP="00B35DF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35DF5">
        <w:rPr>
          <w:rFonts w:ascii="Times New Roman" w:hAnsi="Times New Roman" w:cs="Times New Roman"/>
          <w:bCs/>
          <w:sz w:val="24"/>
          <w:szCs w:val="24"/>
          <w:lang w:bidi="ru-RU"/>
        </w:rPr>
        <w:t>Развитие дифференцированного зрения: перевод наблюдаемого в художественную форму.</w:t>
      </w:r>
    </w:p>
    <w:p w:rsidR="00B35DF5" w:rsidRPr="00B35DF5" w:rsidRDefault="00B35DF5" w:rsidP="00B35DF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35DF5">
        <w:rPr>
          <w:rFonts w:ascii="Times New Roman" w:hAnsi="Times New Roman" w:cs="Times New Roman"/>
          <w:bCs/>
          <w:sz w:val="24"/>
          <w:szCs w:val="24"/>
          <w:lang w:bidi="ru-RU"/>
        </w:rPr>
        <w:t>Развитие фантазии и воображения.</w:t>
      </w:r>
    </w:p>
    <w:p w:rsidR="00B35DF5" w:rsidRPr="00B35DF5" w:rsidRDefault="00B35DF5" w:rsidP="00B35DF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35DF5">
        <w:rPr>
          <w:rFonts w:ascii="Times New Roman" w:hAnsi="Times New Roman" w:cs="Times New Roman"/>
          <w:bCs/>
          <w:sz w:val="24"/>
          <w:szCs w:val="24"/>
          <w:lang w:bidi="ru-RU"/>
        </w:rPr>
        <w:t>Художественно-образное восприятие произведений изобразительного искусства (развитие способностей понимать, ценить и любить изобразительное искусство).</w:t>
      </w:r>
    </w:p>
    <w:p w:rsidR="00B35DF5" w:rsidRPr="00337E45" w:rsidRDefault="00B35DF5" w:rsidP="00B35DF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337E4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3. Описание места учебного предмета в учебном  плане</w:t>
      </w:r>
    </w:p>
    <w:p w:rsidR="00B35DF5" w:rsidRPr="00283C5D" w:rsidRDefault="00B35DF5" w:rsidP="00B35DF5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19FD">
        <w:rPr>
          <w:rFonts w:ascii="Times New Roman" w:eastAsia="Times New Roman" w:hAnsi="Times New Roman"/>
          <w:sz w:val="24"/>
          <w:szCs w:val="24"/>
        </w:rPr>
        <w:t xml:space="preserve"> В соответствии с  федеральным  базисным  учебным  планом  для основного общего  образования  и в соответствии с учебным планом Дубровской СОШ им. Н.П. Сергеенко программа рассчитана на преподавание курса </w:t>
      </w:r>
      <w:r>
        <w:rPr>
          <w:rFonts w:ascii="Times New Roman" w:eastAsia="Times New Roman" w:hAnsi="Times New Roman"/>
          <w:sz w:val="24"/>
          <w:szCs w:val="24"/>
        </w:rPr>
        <w:t>«Изобразительное  искусство»</w:t>
      </w:r>
      <w:r w:rsidRPr="008E19FD">
        <w:rPr>
          <w:rFonts w:ascii="Times New Roman" w:eastAsia="Times New Roman" w:hAnsi="Times New Roman"/>
          <w:sz w:val="24"/>
          <w:szCs w:val="24"/>
        </w:rPr>
        <w:t xml:space="preserve"> в 5 </w:t>
      </w:r>
      <w:r>
        <w:rPr>
          <w:rFonts w:ascii="Times New Roman" w:eastAsia="Times New Roman" w:hAnsi="Times New Roman"/>
          <w:sz w:val="24"/>
          <w:szCs w:val="24"/>
        </w:rPr>
        <w:t xml:space="preserve">классе в объеме 1 час в неделю (35 учебных недель,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E19FD">
        <w:rPr>
          <w:rFonts w:ascii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1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F5" w:rsidRPr="00337E45" w:rsidRDefault="00B35DF5" w:rsidP="00B35DF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337E45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4. Личностные, метапредметные и предметные результаты </w:t>
      </w:r>
    </w:p>
    <w:p w:rsidR="00B35DF5" w:rsidRPr="006F39D2" w:rsidRDefault="00B35DF5" w:rsidP="00B35DF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</w:t>
      </w:r>
      <w:r w:rsidRPr="006F39D2">
        <w:rPr>
          <w:rFonts w:ascii="Times New Roman" w:eastAsia="TimesNewRomanPSMT" w:hAnsi="Times New Roman" w:cs="Times New Roman"/>
          <w:sz w:val="24"/>
          <w:szCs w:val="24"/>
          <w:lang w:eastAsia="en-US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        Требования к </w:t>
      </w:r>
      <w:r w:rsidRPr="001E13AA">
        <w:rPr>
          <w:b/>
        </w:rPr>
        <w:t>личностным результатам</w:t>
      </w:r>
      <w:r>
        <w:rPr>
          <w:b/>
        </w:rPr>
        <w:t xml:space="preserve"> </w:t>
      </w:r>
      <w:r>
        <w:t>освоения программы основного общего образования по изобразительному искусству отражают:</w:t>
      </w:r>
    </w:p>
    <w:p w:rsidR="00B35DF5" w:rsidRDefault="00B35DF5" w:rsidP="00B35DF5">
      <w:pPr>
        <w:pStyle w:val="Default"/>
        <w:spacing w:line="360" w:lineRule="auto"/>
        <w:jc w:val="both"/>
      </w:pPr>
      <w:r>
        <w:t>1) социализацию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B35DF5" w:rsidRDefault="00B35DF5" w:rsidP="00B35DF5">
      <w:pPr>
        <w:pStyle w:val="Default"/>
        <w:spacing w:line="360" w:lineRule="auto"/>
        <w:jc w:val="both"/>
      </w:pPr>
      <w:r>
        <w:t>2) 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B35DF5" w:rsidRDefault="00B35DF5" w:rsidP="00B35DF5">
      <w:pPr>
        <w:pStyle w:val="Default"/>
        <w:spacing w:line="360" w:lineRule="auto"/>
        <w:jc w:val="both"/>
      </w:pPr>
      <w:r>
        <w:t>3) развитие интереса и уважительного отношения к иному мнению, истории и культуре других народов;</w:t>
      </w:r>
    </w:p>
    <w:p w:rsidR="00B35DF5" w:rsidRDefault="00B35DF5" w:rsidP="00B35DF5">
      <w:pPr>
        <w:pStyle w:val="Default"/>
        <w:spacing w:line="360" w:lineRule="auto"/>
        <w:jc w:val="both"/>
      </w:pPr>
      <w:r>
        <w:t>4) мотивацию к учебной и творческой деятельности, формирование личностного смысла учения;</w:t>
      </w:r>
    </w:p>
    <w:p w:rsidR="00B35DF5" w:rsidRDefault="00B35DF5" w:rsidP="00B35DF5">
      <w:pPr>
        <w:pStyle w:val="Default"/>
        <w:spacing w:line="360" w:lineRule="auto"/>
        <w:jc w:val="both"/>
      </w:pPr>
      <w:r>
        <w:t>5) развитие самостоятельности и личной ответственности за принятое решение: в рисунке, в творческой работе;</w:t>
      </w:r>
    </w:p>
    <w:p w:rsidR="00B35DF5" w:rsidRDefault="00B35DF5" w:rsidP="00B35DF5">
      <w:pPr>
        <w:pStyle w:val="Default"/>
        <w:spacing w:line="360" w:lineRule="auto"/>
        <w:jc w:val="both"/>
      </w:pPr>
      <w:r>
        <w:t>6) развитие творческого потенциала ученика в условиях активизации воображения и фантазии;</w:t>
      </w:r>
    </w:p>
    <w:p w:rsidR="00B35DF5" w:rsidRDefault="00B35DF5" w:rsidP="00B35DF5">
      <w:pPr>
        <w:pStyle w:val="Default"/>
        <w:spacing w:line="360" w:lineRule="auto"/>
        <w:jc w:val="both"/>
      </w:pPr>
      <w:r>
        <w:t>7) развитие этических чувств и эстетических потребностей, эмоциональной отзывчивости на восприятие окружающего мира природы и произведений искусства;</w:t>
      </w:r>
    </w:p>
    <w:p w:rsidR="00B35DF5" w:rsidRDefault="00B35DF5" w:rsidP="00B35DF5">
      <w:pPr>
        <w:pStyle w:val="Default"/>
        <w:spacing w:line="360" w:lineRule="auto"/>
        <w:jc w:val="both"/>
      </w:pPr>
      <w:r>
        <w:lastRenderedPageBreak/>
        <w:t>8) воспитание 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:rsidR="00B35DF5" w:rsidRDefault="00B35DF5" w:rsidP="00B35DF5">
      <w:pPr>
        <w:pStyle w:val="Default"/>
        <w:spacing w:line="360" w:lineRule="auto"/>
        <w:jc w:val="both"/>
      </w:pPr>
      <w:r>
        <w:t>9) развитие навыков сотрудничества и сотворчества в художественной деятельности;</w:t>
      </w:r>
    </w:p>
    <w:p w:rsidR="00B35DF5" w:rsidRDefault="00B35DF5" w:rsidP="00B35DF5">
      <w:pPr>
        <w:pStyle w:val="Default"/>
        <w:spacing w:line="360" w:lineRule="auto"/>
        <w:jc w:val="both"/>
      </w:pPr>
      <w:r>
        <w:t>10) бережное отношение к духовным ценностям.</w:t>
      </w:r>
    </w:p>
    <w:p w:rsidR="00B35DF5" w:rsidRDefault="00B35DF5" w:rsidP="00B35DF5">
      <w:pPr>
        <w:pStyle w:val="Default"/>
        <w:spacing w:line="360" w:lineRule="auto"/>
        <w:jc w:val="both"/>
      </w:pPr>
      <w:r>
        <w:rPr>
          <w:b/>
        </w:rPr>
        <w:t xml:space="preserve">       </w:t>
      </w:r>
      <w:r w:rsidRPr="008C7F94">
        <w:rPr>
          <w:b/>
        </w:rPr>
        <w:t xml:space="preserve">Метапредметные результаты </w:t>
      </w:r>
      <w:r>
        <w:t>освоения программы основного общего образования по изобразительному искусству должны отражать:</w:t>
      </w:r>
    </w:p>
    <w:p w:rsidR="00B35DF5" w:rsidRDefault="00B35DF5" w:rsidP="00B35DF5">
      <w:pPr>
        <w:pStyle w:val="Default"/>
        <w:spacing w:line="360" w:lineRule="auto"/>
        <w:jc w:val="both"/>
      </w:pPr>
      <w:r>
        <w:t>1) освоение способов решения проблем поискового характера,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B35DF5" w:rsidRDefault="00B35DF5" w:rsidP="00B35DF5">
      <w:pPr>
        <w:pStyle w:val="Default"/>
        <w:spacing w:line="360" w:lineRule="auto"/>
        <w:jc w:val="both"/>
      </w:pPr>
      <w: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:rsidR="00B35DF5" w:rsidRDefault="00B35DF5" w:rsidP="00B35DF5">
      <w:pPr>
        <w:pStyle w:val="Default"/>
        <w:spacing w:line="360" w:lineRule="auto"/>
        <w:jc w:val="both"/>
      </w:pPr>
      <w:r>
        <w:t>3) развитие способности понимать причины успеха/ неуспеха учебной и творческой деятельности и способности конструктивно действовать в ситуациях неуспеха на основе объективного анализа и самоанализа;</w:t>
      </w:r>
    </w:p>
    <w:p w:rsidR="00B35DF5" w:rsidRDefault="00B35DF5" w:rsidP="00B35DF5">
      <w:pPr>
        <w:pStyle w:val="Default"/>
        <w:spacing w:line="360" w:lineRule="auto"/>
        <w:jc w:val="both"/>
      </w:pPr>
      <w:r>
        <w:t>4) развитие способности откликаться на происходящие в мире, в ближайшем окружении, формирование представлений о цикличности и ритме в жизни и природе;</w:t>
      </w:r>
    </w:p>
    <w:p w:rsidR="00B35DF5" w:rsidRDefault="00B35DF5" w:rsidP="00B35DF5">
      <w:pPr>
        <w:pStyle w:val="Default"/>
        <w:spacing w:line="360" w:lineRule="auto"/>
        <w:jc w:val="both"/>
      </w:pPr>
      <w:r>
        <w:t>5) развитие визуально-образного мышления,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35DF5" w:rsidRDefault="00B35DF5" w:rsidP="00B35DF5">
      <w:pPr>
        <w:pStyle w:val="Default"/>
        <w:spacing w:line="360" w:lineRule="auto"/>
        <w:jc w:val="both"/>
      </w:pPr>
      <w:r>
        <w:t>6) 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:rsidR="00B35DF5" w:rsidRDefault="00B35DF5" w:rsidP="00B35DF5">
      <w:pPr>
        <w:pStyle w:val="Default"/>
        <w:spacing w:line="360" w:lineRule="auto"/>
        <w:jc w:val="both"/>
      </w:pPr>
      <w:r>
        <w:t>7) развитие способности понимать и использовать в своей творческой работе художественные, поэтические, музыкальные образы в соответствии с целями и задачами урока; осознанно строить речевое высказывание и уметь передать другому своё представление об увиденном, услышанном, прочувствованном в разных видах искусства; накапливать знания и представления о разных видах искусства и их взаимосвязи;</w:t>
      </w:r>
    </w:p>
    <w:p w:rsidR="00B35DF5" w:rsidRDefault="00B35DF5" w:rsidP="00B35DF5">
      <w:pPr>
        <w:pStyle w:val="Default"/>
        <w:spacing w:line="360" w:lineRule="auto"/>
        <w:jc w:val="both"/>
      </w:pPr>
      <w:r>
        <w:t>8)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овладевать логическими действиями установления аналогий и причинно-следственных связей в построении рассуждений;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9) воспитание умения и готовности вести посильный диалог по поводу искусства и на языке искусства, способности принимать различные точки зрения, умения аргументировано излагать своё мнение, накапливать знания и представления об искусстве и его истории; 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10) овладение способами ведения коллективной творческой работы; умение договариваться, распределять функции и роли в совместной деятельности, осуществлять взаимный контроль в совместной деятельности, </w:t>
      </w:r>
      <w:r>
        <w:lastRenderedPageBreak/>
        <w:t>адекватно оценивать собственное поведение и поведение окружающих, конструктивно разрешать возникающие конфликты;</w:t>
      </w:r>
    </w:p>
    <w:p w:rsidR="00B35DF5" w:rsidRDefault="00B35DF5" w:rsidP="00B35DF5">
      <w:pPr>
        <w:pStyle w:val="Default"/>
        <w:spacing w:line="360" w:lineRule="auto"/>
        <w:jc w:val="both"/>
      </w:pPr>
      <w:r>
        <w:t>11) развитие пространственного ощущения мира; формирование представления о природном пространстве и предметной среде разных народов; развитие интереса к искусству других стран, понимания связи народного искусства с окружающей природой, климатом, ландшафтом, традициями и особенностями региона; формирование представлений об освоении человеком пространства Земли;</w:t>
      </w:r>
    </w:p>
    <w:p w:rsidR="00B35DF5" w:rsidRDefault="00B35DF5" w:rsidP="00B35DF5">
      <w:pPr>
        <w:pStyle w:val="Default"/>
        <w:spacing w:line="360" w:lineRule="auto"/>
        <w:jc w:val="both"/>
      </w:pPr>
      <w:r>
        <w:t>12) освоение выразительных особенностей языка разных видов искусства;</w:t>
      </w:r>
    </w:p>
    <w:p w:rsidR="00B35DF5" w:rsidRDefault="00B35DF5" w:rsidP="00B35DF5">
      <w:pPr>
        <w:pStyle w:val="Default"/>
        <w:spacing w:line="360" w:lineRule="auto"/>
        <w:jc w:val="both"/>
      </w:pPr>
      <w:r>
        <w:t>13) формирование целостного, гармоничного восприятия мира, восприятие эмоциональной отзывчивости и культуры восприятия произведений профессионального и народного искусства.</w:t>
      </w:r>
    </w:p>
    <w:p w:rsidR="00B35DF5" w:rsidRDefault="00B35DF5" w:rsidP="00B35DF5">
      <w:pPr>
        <w:pStyle w:val="Default"/>
        <w:spacing w:line="360" w:lineRule="auto"/>
        <w:jc w:val="both"/>
      </w:pPr>
      <w:r>
        <w:rPr>
          <w:b/>
        </w:rPr>
        <w:t xml:space="preserve">      </w:t>
      </w:r>
      <w:r w:rsidRPr="00AC2983">
        <w:rPr>
          <w:b/>
        </w:rPr>
        <w:t>Предметные результаты</w:t>
      </w:r>
      <w:r>
        <w:t xml:space="preserve"> освоения программы основанного общего образования по изобразительному искусству должны быть:</w:t>
      </w:r>
    </w:p>
    <w:p w:rsidR="00B35DF5" w:rsidRDefault="00B35DF5" w:rsidP="00B35DF5">
      <w:pPr>
        <w:pStyle w:val="Default"/>
        <w:spacing w:line="360" w:lineRule="auto"/>
        <w:jc w:val="both"/>
      </w:pPr>
      <w:r>
        <w:t>1) сформированность представлений о роли изобразительного искусства в жизни человека, в его духовно-нравственном развитии;</w:t>
      </w:r>
    </w:p>
    <w:p w:rsidR="00B35DF5" w:rsidRDefault="00B35DF5" w:rsidP="00B35DF5">
      <w:pPr>
        <w:pStyle w:val="Default"/>
        <w:spacing w:line="360" w:lineRule="auto"/>
        <w:jc w:val="both"/>
      </w:pPr>
      <w:r>
        <w:t>2) сформированность основ изобразительного искусства с опорой на особенности и своеобразие культуры и традиций родного края;</w:t>
      </w:r>
    </w:p>
    <w:p w:rsidR="00B35DF5" w:rsidRDefault="00B35DF5" w:rsidP="00B35DF5">
      <w:pPr>
        <w:pStyle w:val="Default"/>
        <w:spacing w:line="360" w:lineRule="auto"/>
        <w:jc w:val="both"/>
      </w:pPr>
      <w:r>
        <w:t>3) развитость устойчивого интереса к изобразительному творчеству; способность адекватно возрасту воспринимать, понимать, переживать и ценить произведения изобразительного и других видов искусства;</w:t>
      </w:r>
    </w:p>
    <w:p w:rsidR="00B35DF5" w:rsidRDefault="00B35DF5" w:rsidP="00B35DF5">
      <w:pPr>
        <w:pStyle w:val="Default"/>
        <w:spacing w:line="360" w:lineRule="auto"/>
        <w:jc w:val="both"/>
      </w:pPr>
      <w:r>
        <w:t>4)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B35DF5" w:rsidRDefault="00B35DF5" w:rsidP="00B35DF5">
      <w:pPr>
        <w:pStyle w:val="Default"/>
        <w:spacing w:line="360" w:lineRule="auto"/>
        <w:jc w:val="both"/>
      </w:pPr>
      <w:r>
        <w:t>5) развитость коммуникативного и художественно-образного мышления детей в условиях полихудожественного воспитания;</w:t>
      </w:r>
    </w:p>
    <w:p w:rsidR="00B35DF5" w:rsidRDefault="00B35DF5" w:rsidP="00B35DF5">
      <w:pPr>
        <w:pStyle w:val="Default"/>
        <w:spacing w:line="360" w:lineRule="auto"/>
        <w:jc w:val="both"/>
      </w:pPr>
      <w:r>
        <w:t>6) проявление эмоциональной отзывчивости на красоту природных форм и произведений искусств;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7) развитие фантазии и воображения детей; </w:t>
      </w:r>
    </w:p>
    <w:p w:rsidR="00B35DF5" w:rsidRDefault="00B35DF5" w:rsidP="00B35DF5">
      <w:pPr>
        <w:pStyle w:val="Default"/>
        <w:spacing w:line="360" w:lineRule="auto"/>
        <w:jc w:val="both"/>
      </w:pPr>
      <w:r>
        <w:t>8) использование в собственных творческих роботах разнообразия цветовых фантазии, форм, объёмов, ритмов, композиционных решений и образов;</w:t>
      </w:r>
    </w:p>
    <w:p w:rsidR="00B35DF5" w:rsidRDefault="00B35DF5" w:rsidP="00B35DF5">
      <w:pPr>
        <w:pStyle w:val="Default"/>
        <w:spacing w:line="360" w:lineRule="auto"/>
        <w:jc w:val="both"/>
      </w:pPr>
      <w:r>
        <w:t>9)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B35DF5" w:rsidRDefault="00B35DF5" w:rsidP="00B35DF5">
      <w:pPr>
        <w:pStyle w:val="Default"/>
        <w:spacing w:line="360" w:lineRule="auto"/>
        <w:jc w:val="both"/>
      </w:pPr>
      <w:r>
        <w:t>10) умение воспринимать изобразительное искусство и другие виды искусства и выражать своё отношение к художественному произведению;</w:t>
      </w:r>
    </w:p>
    <w:p w:rsidR="00B35DF5" w:rsidRDefault="00B35DF5" w:rsidP="00B35DF5">
      <w:pPr>
        <w:pStyle w:val="Default"/>
        <w:spacing w:line="360" w:lineRule="auto"/>
        <w:jc w:val="both"/>
      </w:pPr>
      <w:r>
        <w:t>11) использование изобразительных, поэтических и музыкальных образов при создании театрализованных композиции, художественных событий, импровизации по мотивам разных видов искусств;</w:t>
      </w:r>
    </w:p>
    <w:p w:rsidR="00B35DF5" w:rsidRDefault="00B35DF5" w:rsidP="00B35DF5">
      <w:pPr>
        <w:pStyle w:val="Default"/>
        <w:spacing w:line="360" w:lineRule="auto"/>
        <w:jc w:val="both"/>
      </w:pPr>
      <w:r>
        <w:t xml:space="preserve"> 12)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B35DF5" w:rsidRDefault="00B35DF5" w:rsidP="001E68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F31">
        <w:rPr>
          <w:rFonts w:ascii="Times New Roman" w:hAnsi="Times New Roman" w:cs="Times New Roman"/>
          <w:sz w:val="24"/>
          <w:szCs w:val="24"/>
        </w:rPr>
        <w:lastRenderedPageBreak/>
        <w:t>На уроках изобразительного искусства оценивается не столько аккуратность, сколько реализация учеником собственной индивидуальности, его желание сделать что-то свое, выйти за рамки известного, традиционного, стандартного, предложить новое, оригинальное, индивидуальное решение</w:t>
      </w:r>
      <w:r>
        <w:rPr>
          <w:rFonts w:ascii="Times New Roman" w:hAnsi="Times New Roman" w:cs="Times New Roman"/>
          <w:sz w:val="24"/>
          <w:szCs w:val="24"/>
        </w:rPr>
        <w:t>, например получить оригинальный цвет, придумать необычную форму, найти похожие образы в музыке, стихах, движениях, материал о жизни и творчестве художника, написать реферат по истории создания произведения искусства или очерк-эссе о художественном течении, направлении, новых формах современных видов искусства.</w:t>
      </w:r>
    </w:p>
    <w:p w:rsidR="00B35DF5" w:rsidRDefault="00B35DF5" w:rsidP="00B35D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объяснить, что копирование может быть только методом освоения каких-либо навыков и приёмов, но не является творческой деятельностью в полном смысле этого слова, следовательно, оценка рисунка, полученного в результате копирования, будет низкой.</w:t>
      </w:r>
    </w:p>
    <w:p w:rsidR="00B35DF5" w:rsidRPr="00813DE7" w:rsidRDefault="00B35DF5" w:rsidP="00B35D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</w:t>
      </w:r>
      <w:r w:rsidRPr="00400F31">
        <w:rPr>
          <w:rFonts w:ascii="Times New Roman" w:hAnsi="Times New Roman" w:cs="Times New Roman"/>
          <w:sz w:val="24"/>
          <w:szCs w:val="24"/>
        </w:rPr>
        <w:t xml:space="preserve"> акцентировать внимание учеников на добром, положительном, эмоциональном, эстетическом, нравственном, духовном, возвышенном, гармоничном, прекрасном, положительно оценивать стремление детей к коллективным видам творчества. Работа, выполненная коллективно, оценивается как единое художественное произведение, работа каждого ученик в группе не оценивается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DF5" w:rsidRPr="00337E45" w:rsidRDefault="00B35DF5" w:rsidP="00B35D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45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977DDA" w:rsidRPr="001E68A0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E68A0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Человек, природа, культура как единое целое (4 часа)</w:t>
      </w:r>
    </w:p>
    <w:p w:rsidR="00977DDA" w:rsidRPr="00977DDA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t>Изучение взаимосвязи природы и человека. Природа - одна из основных тем искусства. Закрепление знаний о жанрах изобразительного искусства. Пейзаж - основной жанр в изображении природы человеком. Природа в различных жанровых проявлениях изобразительного искусства, таких как натюрморт, жанровая композиция, пейзаж и т. п. Изучение основ композиции. Понятия колорита, звонких и глухих цветов, линейной и воздушной перспективы и т. п. - восприятие основ живописи. Изучение возможностей точки, линии, пятна - основных элементов графики. Работа с различными художественными материалами: живописными:</w:t>
      </w:r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6" w:tooltip="Акварель" w:history="1">
        <w:r w:rsidRPr="00977DDA">
          <w:rPr>
            <w:rStyle w:val="a5"/>
            <w:color w:val="743399"/>
            <w:sz w:val="22"/>
            <w:szCs w:val="22"/>
            <w:bdr w:val="none" w:sz="0" w:space="0" w:color="auto" w:frame="1"/>
          </w:rPr>
          <w:t>акварель</w:t>
        </w:r>
      </w:hyperlink>
      <w:r w:rsidRPr="00977DDA">
        <w:rPr>
          <w:bCs/>
          <w:color w:val="000000"/>
          <w:sz w:val="22"/>
          <w:szCs w:val="22"/>
          <w:bdr w:val="none" w:sz="0" w:space="0" w:color="auto" w:frame="1"/>
        </w:rPr>
        <w:t>, гуашь; графическими: уголь, карандаш, тушь. Изучение законов пространства и многомерности мира. Знакомство с репродукциями В. Ван. Гога, Ж.-Б.-К. Коро, А. И. Куинджи, П. Гогена, И. К. Айвазовского, А. И. Васнецова, Р. Кента, Р. Кунео, М. Л. Удадовской, И. И. Шишкина, А. Д. Шмаринова, К. Моне, У. Тёрнера, З. Е. Серебряковой, К. И. Горбатова, С. А. Виноградова.</w:t>
      </w:r>
    </w:p>
    <w:p w:rsidR="00977DDA" w:rsidRPr="001E68A0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E68A0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Художественные средства в архитектуре и изобразительном искусстве (7 часов)</w:t>
      </w:r>
    </w:p>
    <w:p w:rsidR="00977DDA" w:rsidRPr="00977DDA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t>Зодчество - искусство проектировать и строить здания. Изучение понятия архитектуры, архитектурного образа, задумки и т. п. Закрепление понятия ФОРМЫ. Возможности жанра фотографии в изображении архитектурных решений. Проведение исследований по тематике историй архитектурных сооружений. Освоение техники цветной графики. Макетирование, конструирование, аппликация - основные</w:t>
      </w:r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7" w:tooltip="Виды деятельности" w:history="1">
        <w:r w:rsidRPr="00977DDA">
          <w:rPr>
            <w:rStyle w:val="a5"/>
            <w:color w:val="743399"/>
            <w:sz w:val="22"/>
            <w:szCs w:val="22"/>
            <w:bdr w:val="none" w:sz="0" w:space="0" w:color="auto" w:frame="1"/>
          </w:rPr>
          <w:t>виды деятельности</w:t>
        </w:r>
      </w:hyperlink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977DDA">
        <w:rPr>
          <w:bCs/>
          <w:color w:val="000000"/>
          <w:sz w:val="22"/>
          <w:szCs w:val="22"/>
          <w:bdr w:val="none" w:sz="0" w:space="0" w:color="auto" w:frame="1"/>
        </w:rPr>
        <w:t>в данной тематике. Использование нестандартных материалов и способов изображения для создания архитектурного образа. Изучение объема, изображение куба в объеме. Закрепление понятий линейной перспективы. Отработка графических навыков - штриховка, изображение объема на плоскости. Понятия рисунка, перспективы и ее различных типов. Знакомство с репродукциями: В. В. Верещагина, К. Писсаро, Ю. И Пименова, В. Ван Гога, Д. Моранди, А. Везетини, Н. К. Рериха, А. М. Васнецова, Г. Л. Кондратенко и многих жругих.</w:t>
      </w:r>
    </w:p>
    <w:p w:rsidR="00977DDA" w:rsidRPr="001E68A0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E68A0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Путешествие в мир древнегреческого искусства (5 часов)</w:t>
      </w:r>
    </w:p>
    <w:p w:rsidR="00977DDA" w:rsidRPr="00977DDA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lastRenderedPageBreak/>
        <w:t>Погружение в мир Древнегреческого искусства начинается с путешествия в Государственный музей изобразительных искусств им. А. С. Пушкина по залам античной культуры. Учащиеся знакомятся с архитектурой, бытом и укладом жизни древних эллинов, выполняют эскизы греческих храмов и сосудов в различных техниках: живопись, рисунок, аппликация. Также учащиеся знакомятся с греческой терминологией. Создают коллективные работы. Закрепляют понятия ФАНТАЗИИ, воздавая</w:t>
      </w:r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8" w:tooltip="Проектные работы" w:history="1">
        <w:r w:rsidRPr="00977DDA">
          <w:rPr>
            <w:rStyle w:val="a5"/>
            <w:color w:val="743399"/>
            <w:sz w:val="22"/>
            <w:szCs w:val="22"/>
            <w:bdr w:val="none" w:sz="0" w:space="0" w:color="auto" w:frame="1"/>
          </w:rPr>
          <w:t>проектную работу</w:t>
        </w:r>
      </w:hyperlink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977DDA">
        <w:rPr>
          <w:bCs/>
          <w:color w:val="000000"/>
          <w:sz w:val="22"/>
          <w:szCs w:val="22"/>
          <w:bdr w:val="none" w:sz="0" w:space="0" w:color="auto" w:frame="1"/>
        </w:rPr>
        <w:t>на заданную тему. Изучают эталоны эллинов и стараются применить их на практике. Знакомятся с жанром портрета, изучив пропорциональные соотношения тела человека, создают эскизы чернофигурных ваз Древней Греции.</w:t>
      </w:r>
    </w:p>
    <w:p w:rsidR="00977DDA" w:rsidRPr="001E68A0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E68A0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Былинная Русь и следы язычества в русской культуре (9 часов)</w:t>
      </w:r>
    </w:p>
    <w:p w:rsidR="00977DDA" w:rsidRPr="00977DDA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t>Возвращаясь к истокам русской культуры, изучаем мифологию древних славян, языческую культуру русского народа. Изучается древняя символика, осваивается и закрепляется понятия орнамента. Учащиеся создают</w:t>
      </w:r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hyperlink r:id="rId9" w:tooltip="Барельеф" w:history="1">
        <w:r w:rsidRPr="00977DDA">
          <w:rPr>
            <w:rStyle w:val="a5"/>
            <w:color w:val="743399"/>
            <w:sz w:val="22"/>
            <w:szCs w:val="22"/>
            <w:bdr w:val="none" w:sz="0" w:space="0" w:color="auto" w:frame="1"/>
          </w:rPr>
          <w:t>барельефы</w:t>
        </w:r>
      </w:hyperlink>
      <w:r w:rsidRPr="00977DD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977DDA">
        <w:rPr>
          <w:bCs/>
          <w:color w:val="000000"/>
          <w:sz w:val="22"/>
          <w:szCs w:val="22"/>
          <w:bdr w:val="none" w:sz="0" w:space="0" w:color="auto" w:frame="1"/>
        </w:rPr>
        <w:t>из полимерной глины и пластилина с языческими символами. Иллюстрируются русские былины и описываются древнерусские образы, поднимается их истинное значение, проводятся исследовательские работы. Закрепляются техники графики и живописи. Жанры: портрет, пейзаж, натюрморт, вводится понятия батального и бытового жанра, анималистического жанра. Рисуются иллюстрации. Изучается компонентная составляющая русского народного костюма и головного бора, а также жанровые сцены русских народных праздничных гуляний, таких как святки, масленица, красная горка и т. д. Совершается виртуальное посещение этнографического музея - Кижи. Происходит знакомство с укладом жизни, архитектурой древних славян. Знакомство с репродукциями М..А. Врубеля, К. Е. Маковского, И. Я. Билибина, М. А. Васнецова, Н. К. Рериха, К. С. Петра-Водкина, Г. Н. Юдина, фоторепродукциями предметов быта древних славян, а также памятников зодчества и архитектуры.</w:t>
      </w:r>
    </w:p>
    <w:p w:rsidR="00977DDA" w:rsidRPr="001E68A0" w:rsidRDefault="00977DDA" w:rsidP="00977DDA">
      <w:pPr>
        <w:pStyle w:val="af1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1E68A0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Народное декоративно-прикладное искусство (9 часов)</w:t>
      </w:r>
    </w:p>
    <w:p w:rsidR="00977DDA" w:rsidRPr="00977DDA" w:rsidRDefault="00977DDA" w:rsidP="00977DDA">
      <w:pPr>
        <w:pStyle w:val="af1"/>
        <w:spacing w:before="0" w:beforeAutospacing="0" w:after="15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t>Серия занятий декоративно-прикладного искусства. Понятие и создание изразца в технике барельефа, знакомство с различными видами народной росписи: хохлома, гжель, городец, дымковская и мезенская росписи. Создание работ в технике плетения нитей, изучение элементов народного промысла - прядения. Создание модели прялки - макетирование и роспись предмета. Поднятие символической значимости росписи бытовой утвари. Создание тряпичной куклы - оберега, техника изонити в изобразительном искусстве.</w:t>
      </w:r>
    </w:p>
    <w:p w:rsidR="009A33B4" w:rsidRPr="00977DDA" w:rsidRDefault="00977DDA" w:rsidP="00977DDA">
      <w:pPr>
        <w:pStyle w:val="af1"/>
        <w:spacing w:before="0" w:beforeAutospacing="0" w:after="150" w:afterAutospacing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977DDA">
        <w:rPr>
          <w:bCs/>
          <w:color w:val="000000"/>
          <w:sz w:val="22"/>
          <w:szCs w:val="22"/>
          <w:bdr w:val="none" w:sz="0" w:space="0" w:color="auto" w:frame="1"/>
        </w:rPr>
        <w:t>Великие имена изобразительного искусства, изучаемые в 5 классе: Алексей Гаврилович Венецианов, Поль Сезанн, Поль Гоген, Николай Константинович Рерих, Петр Петрович Кончаловский.</w:t>
      </w:r>
    </w:p>
    <w:p w:rsidR="00FB7F35" w:rsidRPr="00337E45" w:rsidRDefault="00B35DF5" w:rsidP="00FB7F35">
      <w:pPr>
        <w:jc w:val="center"/>
        <w:rPr>
          <w:rFonts w:ascii="Times New Roman" w:hAnsi="Times New Roman"/>
          <w:b/>
          <w:sz w:val="24"/>
          <w:szCs w:val="24"/>
        </w:rPr>
      </w:pPr>
      <w:r w:rsidRPr="00337E45">
        <w:rPr>
          <w:rFonts w:ascii="Times New Roman" w:hAnsi="Times New Roman"/>
          <w:b/>
          <w:sz w:val="24"/>
          <w:szCs w:val="24"/>
        </w:rPr>
        <w:t xml:space="preserve">6. Тематическое планирование </w:t>
      </w:r>
    </w:p>
    <w:tbl>
      <w:tblPr>
        <w:tblStyle w:val="af"/>
        <w:tblW w:w="10314" w:type="dxa"/>
        <w:jc w:val="center"/>
        <w:tblLook w:val="04A0"/>
      </w:tblPr>
      <w:tblGrid>
        <w:gridCol w:w="959"/>
        <w:gridCol w:w="6946"/>
        <w:gridCol w:w="1134"/>
        <w:gridCol w:w="1275"/>
      </w:tblGrid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337E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B7F35" w:rsidRPr="00FB7F35" w:rsidRDefault="00FB7F35" w:rsidP="00337E45">
            <w:pPr>
              <w:tabs>
                <w:tab w:val="left" w:pos="284"/>
              </w:tabs>
              <w:ind w:left="-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6946" w:type="dxa"/>
          </w:tcPr>
          <w:p w:rsidR="00FB7F35" w:rsidRPr="00FB7F35" w:rsidRDefault="00FB7F35" w:rsidP="00337E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FB7F35" w:rsidRPr="00FC39D3" w:rsidRDefault="00FB7F35" w:rsidP="00337E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9D3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FB7F35" w:rsidRDefault="00FB7F35" w:rsidP="00337E4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Дата фактич.</w:t>
            </w: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337E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FB7F35" w:rsidRPr="00FB7F35" w:rsidRDefault="00FB7F35" w:rsidP="00337E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  <w:p w:rsidR="00FB7F35" w:rsidRPr="00FB7F35" w:rsidRDefault="00FB7F35" w:rsidP="00337E4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FB7F35" w:rsidRPr="000151C1" w:rsidRDefault="00FB7F35" w:rsidP="00337E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337E4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Природа и художник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Человек — природа — культура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Пространство и время. Многомерность мира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Зодчество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Образы старинной архитектуры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Конструктивные особенности архитектуры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Объёмные формы в изобразительном искусстве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F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Штрих в изобразительном искусстве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Рисуем натюрморт (передача объёма и светотени в рисунке)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B7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Перспектива в открытом пространстве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Идём в музей: виртуальное путешествие по залам искусства Древнего мира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Скульптура Древней Греции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Рисуем человека по древнегреческим канонам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Чернофигурные вазы Древней Греции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B7F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Славянские мифы о сотворении мира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Мифологическая картина Русской земли. Мать сыра земля и человек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Былинный образ Русской земли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Илья Муромец и Соловей-разбойник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Народный костюм. 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Головной убор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Народный костюм. Одежда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Народные праздники. Святки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Этнографический музей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Печные изразцы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Расписывание изразцов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Прядение — вид народного ремесла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Прялка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Кукла как часть народной культуры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Делаем куклу-«закрутку»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Ткачество как вид народного искусства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Вышивка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B7F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>Лоскутное шитьё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7F35" w:rsidTr="00337E45">
        <w:trPr>
          <w:jc w:val="center"/>
        </w:trPr>
        <w:tc>
          <w:tcPr>
            <w:tcW w:w="959" w:type="dxa"/>
          </w:tcPr>
          <w:p w:rsidR="00FB7F35" w:rsidRPr="00FB7F35" w:rsidRDefault="00FB7F35" w:rsidP="00FB7F3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FB7F35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6946" w:type="dxa"/>
          </w:tcPr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F35">
              <w:rPr>
                <w:rFonts w:ascii="Times New Roman" w:hAnsi="Times New Roman"/>
                <w:sz w:val="24"/>
                <w:szCs w:val="24"/>
              </w:rPr>
              <w:t xml:space="preserve"> Великие имена в искусстве</w:t>
            </w:r>
          </w:p>
          <w:p w:rsidR="00FB7F35" w:rsidRPr="00FB7F35" w:rsidRDefault="00FB7F35" w:rsidP="00FB7F3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FB7F35" w:rsidRDefault="00FB7F35" w:rsidP="00FB7F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5" w:rsidRDefault="00FB7F35" w:rsidP="00FB7F3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B7F35" w:rsidRDefault="00FB7F35" w:rsidP="00B35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7F35" w:rsidRDefault="00FB7F35" w:rsidP="00B35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35DF5" w:rsidRDefault="00B35DF5" w:rsidP="00B35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DF5" w:rsidRPr="00FC39D3" w:rsidRDefault="00B35DF5" w:rsidP="00B35DF5">
      <w:pPr>
        <w:jc w:val="center"/>
        <w:rPr>
          <w:sz w:val="24"/>
          <w:szCs w:val="24"/>
        </w:rPr>
      </w:pPr>
      <w:r w:rsidRPr="00FC39D3">
        <w:rPr>
          <w:rFonts w:ascii="Times New Roman" w:hAnsi="Times New Roman"/>
          <w:b/>
          <w:sz w:val="24"/>
          <w:szCs w:val="24"/>
        </w:rPr>
        <w:t>7. Описание материально-технического обеспечения образовательного процесса</w:t>
      </w:r>
      <w:r w:rsidRPr="00FC3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DF5" w:rsidRPr="00E464E9" w:rsidRDefault="00B35DF5" w:rsidP="00B35D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145">
        <w:rPr>
          <w:rFonts w:ascii="Times New Roman" w:eastAsia="Times New Roman" w:hAnsi="Times New Roman"/>
          <w:b/>
          <w:sz w:val="24"/>
          <w:szCs w:val="24"/>
        </w:rPr>
        <w:t>Технические средства обучения: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7145">
        <w:rPr>
          <w:rFonts w:ascii="Times New Roman" w:hAnsi="Times New Roman" w:cs="Times New Roman"/>
          <w:sz w:val="24"/>
          <w:szCs w:val="24"/>
        </w:rPr>
        <w:t>компьютер, экран, проектор</w:t>
      </w:r>
      <w:r>
        <w:rPr>
          <w:rFonts w:ascii="Times New Roman" w:hAnsi="Times New Roman" w:cs="Times New Roman"/>
          <w:sz w:val="24"/>
          <w:szCs w:val="24"/>
        </w:rPr>
        <w:t>, магнитная доска.</w:t>
      </w:r>
    </w:p>
    <w:p w:rsidR="00B35DF5" w:rsidRDefault="00B35DF5" w:rsidP="00B35D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Учебно-практическое о</w:t>
      </w:r>
      <w:r w:rsidRPr="00573F2E">
        <w:rPr>
          <w:rFonts w:ascii="Times New Roman" w:hAnsi="Times New Roman" w:cs="Times New Roman"/>
          <w:b/>
          <w:sz w:val="24"/>
          <w:szCs w:val="24"/>
        </w:rPr>
        <w:t>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 акварельные, альбом, цветные карандаши, фломастеры, линейки, цветная бумага, картон, пластилин, ручки гелевые чёрные, ёмкость для воды, кисть, клей, ножницы, простые карандаши, ластики, точилки;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диски с репродукциями картин из крупнейших музеев мира.</w:t>
      </w:r>
    </w:p>
    <w:p w:rsidR="00B35DF5" w:rsidRDefault="00B35DF5" w:rsidP="00B35DF5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</w:t>
      </w:r>
      <w:r w:rsidRPr="00D17145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B35DF5" w:rsidRPr="002A4796" w:rsidRDefault="00B35DF5" w:rsidP="00B35DF5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>Изобразительное искусство: 5 класс: учебник для учащихся общеобразовательных организаций /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96">
        <w:rPr>
          <w:rFonts w:ascii="Times New Roman" w:hAnsi="Times New Roman" w:cs="Times New Roman"/>
          <w:sz w:val="24"/>
          <w:szCs w:val="24"/>
        </w:rPr>
        <w:t>Ермолинская, 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96">
        <w:rPr>
          <w:rFonts w:ascii="Times New Roman" w:hAnsi="Times New Roman" w:cs="Times New Roman"/>
          <w:sz w:val="24"/>
          <w:szCs w:val="24"/>
        </w:rPr>
        <w:t>Медкова, Л.Г.Савенкова; [под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96">
        <w:rPr>
          <w:rFonts w:ascii="Times New Roman" w:hAnsi="Times New Roman" w:cs="Times New Roman"/>
          <w:sz w:val="24"/>
          <w:szCs w:val="24"/>
        </w:rPr>
        <w:t>Л.Г.Савенковой]. – 2-е изд., испр. и доп. – М.: Ве</w:t>
      </w:r>
      <w:r>
        <w:rPr>
          <w:rFonts w:ascii="Times New Roman" w:hAnsi="Times New Roman" w:cs="Times New Roman"/>
          <w:sz w:val="24"/>
          <w:szCs w:val="24"/>
        </w:rPr>
        <w:t>нтана-Граф, 2015. – 208 с.: ил.</w:t>
      </w:r>
    </w:p>
    <w:p w:rsidR="00B35DF5" w:rsidRPr="00622372" w:rsidRDefault="00B35DF5" w:rsidP="00B35DF5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372">
        <w:rPr>
          <w:rFonts w:ascii="Times New Roman" w:hAnsi="Times New Roman" w:cs="Times New Roman"/>
          <w:sz w:val="24"/>
          <w:szCs w:val="24"/>
        </w:rPr>
        <w:t>Изобразительное искусство: интегрированная программа: 5-8(9) классы / [Л.Г. Савенкова, Е.А. Ермолинская, Е.С. Медкова]. – М</w:t>
      </w:r>
      <w:r>
        <w:rPr>
          <w:rFonts w:ascii="Times New Roman" w:hAnsi="Times New Roman" w:cs="Times New Roman"/>
          <w:sz w:val="24"/>
          <w:szCs w:val="24"/>
        </w:rPr>
        <w:t>.: Вентана-Граф, 2014. – 200 с.</w:t>
      </w:r>
    </w:p>
    <w:p w:rsidR="00B35DF5" w:rsidRPr="00B35DF5" w:rsidRDefault="00B35DF5" w:rsidP="00B35DF5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Уроки изобразительного искусства: 5 класс: методические рекомендации / Е.А. Ермолинская. – М.: Вентана-Граф, 2014. – 80 с.</w:t>
      </w:r>
    </w:p>
    <w:p w:rsidR="00B35DF5" w:rsidRPr="002A4796" w:rsidRDefault="00B35DF5" w:rsidP="00B35DF5">
      <w:pPr>
        <w:tabs>
          <w:tab w:val="left" w:pos="709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A4796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Государственная Третьяковская галерея  – </w:t>
      </w:r>
      <w:hyperlink r:id="rId10" w:history="1">
        <w:r w:rsidRPr="002A47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tretyakovgallery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A47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  <w:r w:rsidRPr="002A4796">
        <w:rPr>
          <w:rFonts w:ascii="Times New Roman" w:hAnsi="Times New Roman" w:cs="Times New Roman"/>
          <w:sz w:val="24"/>
          <w:szCs w:val="24"/>
        </w:rPr>
        <w:tab/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Государственный музей изобразительных искусств им. А.С. Пушкина 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pushkinmuseum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Электронная научная библиотека по истории древнерусской архитектуры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rusarch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Художественные сокровища музеев Москвы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bibliotekar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4796">
        <w:rPr>
          <w:rFonts w:ascii="Times New Roman" w:hAnsi="Times New Roman" w:cs="Times New Roman"/>
          <w:sz w:val="24"/>
          <w:szCs w:val="24"/>
        </w:rPr>
        <w:t>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2A4796">
        <w:rPr>
          <w:rFonts w:ascii="Times New Roman" w:hAnsi="Times New Roman" w:cs="Times New Roman"/>
          <w:sz w:val="24"/>
          <w:szCs w:val="24"/>
        </w:rPr>
        <w:t>-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2A4796">
        <w:rPr>
          <w:rFonts w:ascii="Times New Roman" w:hAnsi="Times New Roman" w:cs="Times New Roman"/>
          <w:sz w:val="24"/>
          <w:szCs w:val="24"/>
        </w:rPr>
        <w:t>-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2A4796">
        <w:rPr>
          <w:rFonts w:ascii="Times New Roman" w:hAnsi="Times New Roman" w:cs="Times New Roman"/>
          <w:sz w:val="24"/>
          <w:szCs w:val="24"/>
        </w:rPr>
        <w:t>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htm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Московский музей современного искусства (ММСИ)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mmoma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Эрмитаж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hermitagemuseum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академический институт живописи, скульптуры и архитектуры им. И.Е. Репина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http://www.artacademy.spb.ru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объединённый художественный историко-архитектурный и природно-ландшафтный музей-заповедник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mgomz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художественный музей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nnov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4796">
        <w:rPr>
          <w:rFonts w:ascii="Times New Roman" w:hAnsi="Times New Roman" w:cs="Times New Roman"/>
          <w:sz w:val="24"/>
          <w:szCs w:val="24"/>
        </w:rPr>
        <w:t>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art</w:t>
      </w:r>
    </w:p>
    <w:p w:rsidR="00B35DF5" w:rsidRPr="002A4796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Портал Искусство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A4796">
        <w:rPr>
          <w:rFonts w:ascii="Times New Roman" w:hAnsi="Times New Roman" w:cs="Times New Roman"/>
          <w:sz w:val="24"/>
          <w:szCs w:val="24"/>
        </w:rPr>
        <w:t>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wiki</w:t>
      </w:r>
    </w:p>
    <w:p w:rsidR="00B35DF5" w:rsidRPr="00B35DF5" w:rsidRDefault="00B35DF5" w:rsidP="00B35DF5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796">
        <w:rPr>
          <w:rFonts w:ascii="Times New Roman" w:hAnsi="Times New Roman" w:cs="Times New Roman"/>
          <w:sz w:val="24"/>
          <w:szCs w:val="24"/>
        </w:rPr>
        <w:t xml:space="preserve">Живопись. Картины. Художники. Музеи мира – Виртуальный музей искусств – 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4796">
        <w:rPr>
          <w:rFonts w:ascii="Times New Roman" w:hAnsi="Times New Roman" w:cs="Times New Roman"/>
          <w:sz w:val="24"/>
          <w:szCs w:val="24"/>
        </w:rPr>
        <w:t>://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4796">
        <w:rPr>
          <w:rFonts w:ascii="Times New Roman" w:hAnsi="Times New Roman" w:cs="Times New Roman"/>
          <w:sz w:val="24"/>
          <w:szCs w:val="24"/>
        </w:rPr>
        <w:t>/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mustum</w:t>
      </w:r>
      <w:r w:rsidRPr="002A4796">
        <w:rPr>
          <w:rFonts w:ascii="Times New Roman" w:hAnsi="Times New Roman" w:cs="Times New Roman"/>
          <w:sz w:val="24"/>
          <w:szCs w:val="24"/>
        </w:rPr>
        <w:t>-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A4796">
        <w:rPr>
          <w:rFonts w:ascii="Times New Roman" w:hAnsi="Times New Roman" w:cs="Times New Roman"/>
          <w:sz w:val="24"/>
          <w:szCs w:val="24"/>
        </w:rPr>
        <w:t>.</w:t>
      </w:r>
      <w:r w:rsidRPr="002A47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479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35DF5" w:rsidRDefault="00B35DF5" w:rsidP="00B35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35DF5" w:rsidRDefault="00B35DF5" w:rsidP="00B35DF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B35DF5" w:rsidSect="00337E45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13949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02AD"/>
    <w:multiLevelType w:val="hybridMultilevel"/>
    <w:tmpl w:val="2A0E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F78D0"/>
    <w:multiLevelType w:val="hybridMultilevel"/>
    <w:tmpl w:val="1ECCD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26A7A"/>
    <w:multiLevelType w:val="hybridMultilevel"/>
    <w:tmpl w:val="3412ED92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72F6C"/>
    <w:multiLevelType w:val="hybridMultilevel"/>
    <w:tmpl w:val="FCD0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09F5"/>
    <w:multiLevelType w:val="hybridMultilevel"/>
    <w:tmpl w:val="6394A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5D74"/>
    <w:multiLevelType w:val="hybridMultilevel"/>
    <w:tmpl w:val="870C4D24"/>
    <w:lvl w:ilvl="0" w:tplc="1F8C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4600F"/>
    <w:multiLevelType w:val="hybridMultilevel"/>
    <w:tmpl w:val="E3523F4C"/>
    <w:lvl w:ilvl="0" w:tplc="9036E2BE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524A"/>
    <w:multiLevelType w:val="hybridMultilevel"/>
    <w:tmpl w:val="5C86E7EC"/>
    <w:lvl w:ilvl="0" w:tplc="9DB8432C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D1C6C"/>
    <w:multiLevelType w:val="hybridMultilevel"/>
    <w:tmpl w:val="E39A2F24"/>
    <w:lvl w:ilvl="0" w:tplc="EA4C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B9E540A">
      <w:start w:val="1"/>
      <w:numFmt w:val="bullet"/>
      <w:lvlText w:val="•"/>
      <w:lvlJc w:val="left"/>
      <w:pPr>
        <w:ind w:left="1485" w:hanging="405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26B6"/>
    <w:multiLevelType w:val="hybridMultilevel"/>
    <w:tmpl w:val="9AFC3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5DF5"/>
    <w:rsid w:val="001E68A0"/>
    <w:rsid w:val="003361B1"/>
    <w:rsid w:val="00337E45"/>
    <w:rsid w:val="003E78FF"/>
    <w:rsid w:val="00500989"/>
    <w:rsid w:val="0051734F"/>
    <w:rsid w:val="00602FE0"/>
    <w:rsid w:val="0077142B"/>
    <w:rsid w:val="00977DDA"/>
    <w:rsid w:val="009A33B4"/>
    <w:rsid w:val="00B35DF5"/>
    <w:rsid w:val="00F75713"/>
    <w:rsid w:val="00FB7F35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5DF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35D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DF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D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D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DF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B35DF5"/>
    <w:pPr>
      <w:ind w:left="720"/>
      <w:contextualSpacing/>
    </w:pPr>
  </w:style>
  <w:style w:type="paragraph" w:customStyle="1" w:styleId="Default">
    <w:name w:val="Default"/>
    <w:rsid w:val="00B35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35D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35DF5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35D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35D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footnote text"/>
    <w:basedOn w:val="a"/>
    <w:link w:val="a9"/>
    <w:semiHidden/>
    <w:rsid w:val="00B35DF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35DF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B35DF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5DF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5DF5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3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semiHidden/>
    <w:rsid w:val="00B35DF5"/>
    <w:rPr>
      <w:vertAlign w:val="superscript"/>
    </w:rPr>
  </w:style>
  <w:style w:type="paragraph" w:styleId="af1">
    <w:name w:val="Normal (Web)"/>
    <w:basedOn w:val="a"/>
    <w:uiPriority w:val="99"/>
    <w:unhideWhenUsed/>
    <w:rsid w:val="0097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nie_rabo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kvarel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tyakovgalle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arelmz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BF7D-B14D-4A8D-9D8E-3CAE87AC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Bereza</cp:lastModifiedBy>
  <cp:revision>2</cp:revision>
  <cp:lastPrinted>2016-10-20T17:51:00Z</cp:lastPrinted>
  <dcterms:created xsi:type="dcterms:W3CDTF">2020-11-19T17:29:00Z</dcterms:created>
  <dcterms:modified xsi:type="dcterms:W3CDTF">2020-11-19T17:29:00Z</dcterms:modified>
</cp:coreProperties>
</file>